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F1" w:rsidRDefault="007036F1" w:rsidP="007036F1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Gedurende de container maak je met een groepje van 4 personen vier opdrachten. Stel 1 projectleider aan en verdeel het werk zo eerlijk mogelijk. De tussenresultaten lever je (per opdracht) in via </w:t>
      </w:r>
      <w:proofErr w:type="spellStart"/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N@tschool</w:t>
      </w:r>
      <w:proofErr w:type="spellEnd"/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voor opmerkingen (komt hopelijk je eindresultaat ten goede).</w:t>
      </w:r>
    </w:p>
    <w:p w:rsidR="007036F1" w:rsidRDefault="007036F1" w:rsidP="007036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vier opdrachten leiden tot 1 kwaliteitsrapport. Dit lever je tijdens de laatste les in. </w:t>
      </w:r>
    </w:p>
    <w:p w:rsidR="00723F31" w:rsidRPr="00C44883" w:rsidRDefault="00723F31" w:rsidP="00723F31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bookmarkStart w:id="0" w:name="_GoBack"/>
      <w:bookmarkEnd w:id="0"/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 Black" w:eastAsia="Times New Roman" w:hAnsi="Arial Black" w:cs="Times New Roman"/>
          <w:color w:val="495057"/>
          <w:sz w:val="24"/>
          <w:szCs w:val="24"/>
          <w:lang w:eastAsia="nl-NL"/>
        </w:rPr>
        <w:t>Opdracht 3.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In les 4 worden de resultaatgebieden van het INK-model besproken.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Opdracht 3 luidt: Beschrijf de resultaatkant van het INK-model voor jouw </w:t>
      </w:r>
      <w:proofErr w:type="spellStart"/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stagebedrijf</w:t>
      </w:r>
      <w:proofErr w:type="spellEnd"/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. Dus 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breng de mensen of groepen van mensen in kaart die een oordeel kunnen vormen over het product of de dienst die geleverd wordt.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Geef aan tot welke van de 4 resultaatgebieden ze behoren.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Hoe goed is jouw bedrijf op de hoogte van wat de belanghebbenden vinden (gebruik resultaat opdracht 2)?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Beschrijf concreet hun belang.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Zijn de belangen tussen de organisatie en belanghebbenden overeenkomstig of tegenstrijdig?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 xml:space="preserve">Interview de belanghebbenden met behulp van de </w:t>
      </w:r>
      <w:proofErr w:type="spellStart"/>
      <w:r w:rsidRPr="00723F31">
        <w:rPr>
          <w:rFonts w:ascii="Arial" w:eastAsia="Times New Roman" w:hAnsi="Arial" w:cs="Arial"/>
          <w:color w:val="495057"/>
          <w:lang w:eastAsia="nl-NL"/>
        </w:rPr>
        <w:t>quick</w:t>
      </w:r>
      <w:proofErr w:type="spellEnd"/>
      <w:r w:rsidRPr="00723F31">
        <w:rPr>
          <w:rFonts w:ascii="Arial" w:eastAsia="Times New Roman" w:hAnsi="Arial" w:cs="Arial"/>
          <w:color w:val="495057"/>
          <w:lang w:eastAsia="nl-NL"/>
        </w:rPr>
        <w:t xml:space="preserve">-scan vragen. Bedenk bij elk vraag uit de </w:t>
      </w:r>
      <w:proofErr w:type="spellStart"/>
      <w:r w:rsidRPr="00723F31">
        <w:rPr>
          <w:rFonts w:ascii="Arial" w:eastAsia="Times New Roman" w:hAnsi="Arial" w:cs="Arial"/>
          <w:color w:val="495057"/>
          <w:lang w:eastAsia="nl-NL"/>
        </w:rPr>
        <w:t>quickscan</w:t>
      </w:r>
      <w:proofErr w:type="spellEnd"/>
      <w:r w:rsidRPr="00723F31">
        <w:rPr>
          <w:rFonts w:ascii="Arial" w:eastAsia="Times New Roman" w:hAnsi="Arial" w:cs="Arial"/>
          <w:color w:val="495057"/>
          <w:lang w:eastAsia="nl-NL"/>
        </w:rPr>
        <w:t xml:space="preserve"> een vraag om het antwoord te controleren (deze controle vraag ook opnemen in verslag).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Interview 2 belanghebbenden om een goed beeld te krijgen.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Geef je mening aan de hand van de gegeven antwoorden welke van de aandachtsgebieden verbetering behoeven.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Maak in Excel een grafiek (kolommen/staafdiagram) met een onderverdeling naar de aandachtsgebieden en antwoorden A, B, C en D.(horizontale as) en de bijbehorende aantallen (verticale as).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Inleveren</w:t>
      </w:r>
      <w:r w:rsidR="00723F31">
        <w:rPr>
          <w:rFonts w:ascii="Arial" w:eastAsia="Times New Roman" w:hAnsi="Arial" w:cs="Arial"/>
          <w:color w:val="495057"/>
          <w:lang w:eastAsia="nl-NL"/>
        </w:rPr>
        <w:t xml:space="preserve"> via </w:t>
      </w:r>
      <w:proofErr w:type="spellStart"/>
      <w:r w:rsidR="00723F31">
        <w:rPr>
          <w:rFonts w:ascii="Arial" w:eastAsia="Times New Roman" w:hAnsi="Arial" w:cs="Arial"/>
          <w:color w:val="495057"/>
          <w:lang w:eastAsia="nl-NL"/>
        </w:rPr>
        <w:t>N@tschool</w:t>
      </w:r>
      <w:proofErr w:type="spellEnd"/>
      <w:r w:rsidRPr="00723F31">
        <w:rPr>
          <w:rFonts w:ascii="Arial" w:eastAsia="Times New Roman" w:hAnsi="Arial" w:cs="Arial"/>
          <w:color w:val="495057"/>
          <w:lang w:eastAsia="nl-NL"/>
        </w:rPr>
        <w:t>: Grafiek(en), resultaat interview (incl. controlevragen), overzicht belanghebbenden, overige antwoorden op de vragen</w:t>
      </w:r>
      <w:r w:rsidR="00723F31">
        <w:rPr>
          <w:rFonts w:ascii="Arial" w:eastAsia="Times New Roman" w:hAnsi="Arial" w:cs="Arial"/>
          <w:color w:val="495057"/>
          <w:lang w:eastAsia="nl-NL"/>
        </w:rPr>
        <w:t>. Maak een goede verdelen van het werk en lever via je eigen account in wat je zelf hebt bijgedragen aan het groepswerk.</w:t>
      </w:r>
    </w:p>
    <w:sectPr w:rsidR="00C44883" w:rsidRPr="0072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945"/>
    <w:multiLevelType w:val="multilevel"/>
    <w:tmpl w:val="620C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C0192"/>
    <w:multiLevelType w:val="multilevel"/>
    <w:tmpl w:val="D1C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2039"/>
    <w:multiLevelType w:val="multilevel"/>
    <w:tmpl w:val="AD9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3"/>
    <w:rsid w:val="003B1ADE"/>
    <w:rsid w:val="007036F1"/>
    <w:rsid w:val="00723F31"/>
    <w:rsid w:val="00C44883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 Oosterom</dc:creator>
  <cp:lastModifiedBy>Robbert Oosterom</cp:lastModifiedBy>
  <cp:revision>3</cp:revision>
  <dcterms:created xsi:type="dcterms:W3CDTF">2014-03-04T12:07:00Z</dcterms:created>
  <dcterms:modified xsi:type="dcterms:W3CDTF">2014-03-04T12:16:00Z</dcterms:modified>
</cp:coreProperties>
</file>